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Политика конфиденциальности</w:t>
      </w:r>
    </w:p>
    <w:p>
      <w:pPr>
        <w:pStyle w:val="По умолчанию"/>
        <w:bidi w:val="0"/>
        <w:ind w:left="0" w:right="0" w:firstLine="0"/>
        <w:jc w:val="center"/>
        <w:rPr>
          <w:rFonts w:ascii="Arial" w:cs="Arial" w:hAnsi="Arial" w:eastAsia="Arial"/>
          <w:outline w:val="0"/>
          <w:color w:val="000000"/>
          <w:sz w:val="20"/>
          <w:szCs w:val="20"/>
          <w:shd w:val="clear" w:color="auto" w:fill="ffffff"/>
          <w:rtl w:val="0"/>
          <w14:shadow w14:sx="100000" w14:sy="100000" w14:kx="0" w14:ky="0" w14:algn="tl" w14:blurRad="0" w14:dist="19050" w14:dir="5400000">
            <w14:srgbClr w14:val="000000">
              <w14:alpha w14:val="0"/>
            </w14:srgbClr>
          </w14:shadow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Российская Федерация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г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Москва 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Редакция от «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0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1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020E2D"/>
            </w14:solidFill>
          </w14:textFill>
        </w:rPr>
        <w:t xml:space="preserve">»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октября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 201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9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 г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ОБЩИЕ ПОЛОЖЕНИЯ 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Настоящая политика конфиденциальности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(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далее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- "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Политика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")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разработана в соответствии с Федеральным законом от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27.07.2006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№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152-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ФЗ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"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"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и определяет позицию и намерения Общества с ограниченной ответственностью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«ТУ ЛЁРН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" (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ОГРН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1197746590733,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ИНН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7708360719,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КПП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770801001,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адрес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: 107140,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город Москва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Красносельский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1-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й переулок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дом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3,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подв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1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пом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E2D"/>
            </w14:solidFill>
          </w14:textFill>
        </w:rPr>
        <w:t xml:space="preserve">I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к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79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рм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105) (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далее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- "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Общество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")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 области обработки и защиты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 целью соблюдения и защиты прав и свобод каждого человека 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 особенности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права на неприкосновенность частной жизни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личную и семейную тайну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защиту своей чести и доброго имени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Настоящая Политика размещена 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/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или доступна в сети Интернет по адресу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E2D"/>
            </w14:solidFill>
          </w14:textFill>
        </w:rPr>
        <w:t>: https://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E2D"/>
            </w14:solidFill>
          </w14:textFill>
        </w:rPr>
        <w:t>to-learn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E2D"/>
            </w14:solidFill>
          </w14:textFill>
        </w:rPr>
        <w:t>ru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E2D"/>
            </w14:solidFill>
          </w14:textFill>
        </w:rPr>
        <w:t>/privacypolicy/ 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Настоящая Политика неукоснительно исполняется руководителями и работниками Общества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Действие Политики распространяется на все персональные данные субъектов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обрабатываемые в Обществе с применением средств автоматизации и без применения таких средств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К настоящей Политике имеет доступ любой субъект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ТЕРМИНЫ И ОПРЕДЕЛЕНИЯ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Персональные данные – любая информация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относящаяся к прямо или косвенно определенному или определяемому физическому лицу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(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гражданину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)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Обработка персональных данных – любое действие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(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операция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или совокупность действий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(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операций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 персональными данным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совершаемых с использованием средств автоматизации или без использования таких средств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К таким действиям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(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операциям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можно отнести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: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сбор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получение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запись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систематизацию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накопление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хранение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уточнение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(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обновление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изменение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извлечение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использование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передачу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(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распространение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предоставление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доступ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обезличивание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блокирование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удаление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уничтожение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Пользователь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(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субъект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— любое дееспособное физическое лицо использующее Сайт для оставление заявки на подключение к сервису ТУ ЛЁРН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Сайт — совокупность информации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текстов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графических элементов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дизайна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изображений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фото и видеоматериалов и иных результатов интеллектуальной деятельности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а также программ для ЭВМ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содержащихся в информационной системе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обеспечивающей доступность такой информации в сети Интернет по адресу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www.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E2D"/>
            </w14:solidFill>
          </w14:textFill>
        </w:rPr>
        <w:t>to-learn.ru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Заявка – должным образом оформленный запрос Пользователя на обратную связь от Общества по вопросу потенциального подключения к сервису ТУ ЛЁРН по интересующим блокам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выбранным на Сайте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Сервис ТУ ЛЁРН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конструктор корпоративных порталов с игровыми механиками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состоящих из отдельных блоков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(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виджетов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предназначенный для небольших команд и крупных компаний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E2D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при создании контента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Все остальные термины и определения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встречающиеся в тексте Политики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толкуются в соответствии с законодательством Российской Федерации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Названия заголовков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(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пунктов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Политики предназначены исключительно для удобства пользования текстом Политики и буквального юридического значения не имеют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Политика разработана и должна толковаться в соответствии с правом Российской Федерации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Использование Сайта означает согласие Пользователя с Политикой и ее условиями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ПЕРСОНАЛЬНЫЕ ДАННЫЕ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ПОЛУЧАЕМЫЕ ОТ ПОЛЬЗОВАТЕЛЯ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Общество собирает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получает доступ и использует в определенных Политикой целях Персональные данные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техническую и иную информацию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связанную с Пользователем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использующим Сайт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Техническая информация не является Персональными данными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однако Общество использует файлы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E2D"/>
            </w14:solidFill>
          </w14:textFill>
        </w:rPr>
        <w:t xml:space="preserve">cookies,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которые позволяют идентифицировать Пользователя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Файлы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E2D"/>
            </w14:solidFill>
          </w14:textFill>
        </w:rPr>
        <w:t xml:space="preserve">cookies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— это текстовые файлы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доступные Обществу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для обработки информации об активности Пользователя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включая информацию о том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какие части Сайта посещал Пользователь и о времени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которое Пользователь провел на странице Сайта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страна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из которой Пользователь осуществляет посещение Сайта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E2D"/>
            </w14:solidFill>
          </w14:textFill>
        </w:rPr>
        <w:t xml:space="preserve">, IP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адрес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а также возможно пол и примерный возраст Пользователя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Общество пользуется сервисами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Google Analytics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и Яндекс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Метрика для сбора указанной информации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Пользователь может отключить возможность использования файлов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E2D"/>
            </w14:solidFill>
          </w14:textFill>
        </w:rPr>
        <w:t xml:space="preserve">cookies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 настройках браузера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Общество осуществляет обработку только тех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которые Пользователь предоставил Обществу посредством Сайта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Под Персональными данными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в частности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может пониматься следующая информация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: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имя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адрес электронной почты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контактный телефон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название организации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(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место работы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) (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опциональное поле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которое может не обязательно для заполнения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).</w:t>
      </w:r>
    </w:p>
    <w:p>
      <w:pPr>
        <w:pStyle w:val="По умолчанию"/>
        <w:numPr>
          <w:ilvl w:val="1"/>
          <w:numId w:val="5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Общество обрабатывает Персональные данные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техническую информацию и иную информацию Пользователя в течение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3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лет с момента предоставления такой информации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СОГЛАСИЕ ПОЛЬЗОВАТЕЛЯ НА ОБРАБОТКУ ПЕРСОНАЛЬНЫХ ДАННЫХ 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Пользователь дает согласие на обработку своих персональных данных для указанных ниже целей путем принятия настоящей Политики при оформлении Заявки на Сайте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Пользователь дает согласие на получение информационных рассылок и рекламных материалов от Общества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на адрес электронной почты 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/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или контактный телефон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указанные Пользователем при оформлении Заявки на Сайте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Согласие Пользователя на обработку и использование его персональных данных хранится в Обществе в электронном виде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Обработка персональных данных Пользователя без его согласия осуществляется в следующих случаях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: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персональные данные являются общедоступными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по требованию полномочных государственных органов в случаях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предусмотренных федеральным законом РФ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обработка персональных данных осуществляется для статистических целей при условии обязательного обезличивания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 иных случаях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предусмотренных законом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ЦЕЛИ ИСПОЛЬЗОВАНИЯ ИНФОРМАЦИИ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ПРЕДОСТАВЛЯЕМОЙ ПОЛЬЗОВАТЕЛЕМ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Информация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предоставленная Пользователем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используется Обществом исключительно в следующих целях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: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исполнения обязательств перед Пользователем по выполнению Заказа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установления и поддержания связи с Пользователем для предоставления информации о Сервисе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E2D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ТУ ЛЁРН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проведения маркетинговых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статистических и иных исследований на основе обезличенных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направления на адрес электронной почты Пользователя сообщений информационного и иного характера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улучшения качества обслуживания и модернизации Сайта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осуществления правосудия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 случае поступления в адрес Общества соответствующего запроса уполномоченных органов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исполнения требований российского законодательства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ПРИНЦИПЫ И УСЛОВИЯ ОБРАБОТКИ ПЕРСОНАЛЬНЫХ ДАННЫХ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Обработка и обеспечение безопасности персональных данных в Обществе осуществляется в соответствии с требованиями Конституции Российской Федерации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Федерального закона №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152-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ФЗ «О персональных данных»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подзаконных актов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других определяющих случаи и особенности обработки персональных данных федеральных законов Российской Федерации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руководящих и методических документов ФСТЭК России и ФСБ России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При обработке персональных данных Общество придерживается следующих принципов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: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законности и справедливой основы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ограничения обработки персональных данных достижением конкретных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заранее определенных и законных целей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недопущения обработки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несовместимой с целями сбора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недопущения объединения баз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содержащих персональные данные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обработка которых осуществляется в целях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несовместимых между собой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обработки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которые отвечают целям их обработки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соответствия содержания и объема обрабатываемых персональных данных заявленным целям обработки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обеспечения необходимых мер по удалению или уточнению неполных или неточных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7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Общество обрабатывает персональные данные только при наличии хотя бы одного из следующих условий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: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обработка персональных данных осуществляется с согласия субъекта персональных данных на обработку его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обработка персональных данных необходима для достижения целей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предусмотренных законом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для осуществления и выполнения возложенных законодательством Российской Федерации на оператора функций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полномочий и обязанностей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обработка персональных данных необходима для исполнения договора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стороной которого либо выгодоприобретателем или поручителем по которому является субъект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а также для заключения договора по инициативе субъекта персональных данных или договора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по которому субъект персональных данных будет являться выгодоприобретателем или поручителем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что при этом не нарушаются права и свободы субъекта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осуществляется обработка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доступ неограниченного круга лиц к которым предоставлен субъектом персональных данных либо по его просьбе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осуществляется обработка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подлежащих опубликованию или обязательному раскрытию в соответствии с федеральным законом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8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 случаях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установленных законодательством Российской Федерации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Общество вправе осуществлять передачу персональных данных граждан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Общество уничтожает либо обезличивает персональные данные по достижении целей обработки или в случае утраты необходимости достижения цели обработки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Общество не осуществляет трансграничную передачу полученных от Пользователя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ЗАЩИТА ПЕРСОНАЛЬНЫХ ДАННЫХ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Общество принимает необходимые и достаточные правовые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организационные и технические меры для защиты информации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предоставляемой Пользователями от неправомерного или случайного доступа к ним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уничтожения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изменения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блокирования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копирования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предоставления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распространения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а также от иных неправомерных действий в отношении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Защита персональных данных Пользователя осуществляется за счёт Общества в порядке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установленном федеральным законом РФ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Общество при защите персональных данных Пользователей принимает все необходимые организационно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-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распорядительные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юридические и технические меры в соответствии с Федеральным законом №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152-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ФЗ «О персональных данных»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а именно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: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определение угроз безопасности персональных данных при их обработке в информационных системах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необходимых для выполнения требований к защите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исполнение которых обеспечивает установленные Правительством РФ уровни защищенности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применение прошедших в установленном порядке процедуру оценки соответствия средств защиты информации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обнаружение фактов несанкционированного доступа к персональным данным и принятием мер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восстановление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модифицированных или уничтоженных вследствие несанкционированного доступа к ним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установление правил доступа к персональным данным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обрабатываемым в информационной системе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а также обеспечением регистрации и учета всех действий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совершаемых с персональными данными в информационной системе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учет машинных носителей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проведение мониторинга действий лиц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связанных с обработкой персональных данных Пользователей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проведение разбирательств по фактам нарушения требований безопасности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9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Общую организацию защиты персональных данных Пользователей осуществляет Генеральный директор Общества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 целях координации действий по обеспечению безопасности персональных данных в Обществе назначены лица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ответственные за обеспечение безопасности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Доступ к персональным данным Пользователя имеют сотрудники Общества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которым персональные данные необходимы в связи с исполнением ими трудовых обязанностей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0"/>
          <w:numId w:val="10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ПРАВА ПОЛЬЗОВАТЕЛЯ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Пользователь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персональные данные которого обрабатываются Обществом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имеет право получать от Общества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: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подтверждение факта обработки персональных данных Обществом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правовые основания и цели обработки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сведения о применяемых Обществом способах обработки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наименование и местонахождения Общества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сведения о лицах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которые имеют доступ к персональным данным или которым могут быть раскрыты персональные данные на основании договора с Обществом или на основании федерального закона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перечень обрабатываемых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относящихся к гражданину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от которого поступил запрос и источник их получения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если иной порядок предоставления таких данных не предусмотрен федеральным законом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сведения о сроках обработки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 том числе о сроках их хранения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сведения о порядке осуществления гражданином прав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предусмотренных Федеральным законом «О персональных данных» №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152-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ФЗ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информацию об осуществляемой или о предполагаемой трансграничной передаче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наименование и адрес лица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осуществляющего обработку персональных данных по поручению Общества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иные сведения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предусмотренные Федеральным законом «О персональных данных» №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152-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ФЗ или другими федеральными законами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1"/>
          <w:numId w:val="11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Пользователь вправе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: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требовать уточнения своих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их блокирования или уничтожения в случае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если персональные данные являются неполными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устаревшими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неточными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незаконно полученными или не являются необходимыми для заявленной цели обработки путем направления соответствующего запроса по адресу электронной почты — </w:t>
      </w:r>
      <w:r>
        <w:rPr>
          <w:rStyle w:val="Hyperlink.0"/>
          <w:rFonts w:ascii="Arial" w:cs="Arial" w:hAnsi="Arial" w:eastAsia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instrText xml:space="preserve"> HYPERLINK "mailto:info@to-learn.ru"</w:instrText>
      </w:r>
      <w:r>
        <w:rPr>
          <w:rStyle w:val="Hyperlink.0"/>
          <w:rFonts w:ascii="Arial" w:cs="Arial" w:hAnsi="Arial" w:eastAsia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info@</w:t>
      </w:r>
      <w:r>
        <w:rPr>
          <w:rStyle w:val="Hyperlink.0"/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E2D"/>
            </w14:solidFill>
          </w14:textFill>
        </w:rPr>
        <w:t>to-learn.ru</w:t>
      </w:r>
      <w:r>
        <w:rPr>
          <w:rFonts w:ascii="Arial" w:cs="Arial" w:hAnsi="Arial" w:eastAsia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E2D"/>
            </w14:solidFill>
          </w14:textFill>
        </w:rPr>
        <w:t xml:space="preserve">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отозвать свое согласие на обработку персональных данных путем направления Обществу соответствующего запроса по адресу электронной почты — </w:t>
      </w:r>
      <w:r>
        <w:rPr>
          <w:rStyle w:val="Hyperlink.0"/>
          <w:rFonts w:ascii="Arial" w:cs="Arial" w:hAnsi="Arial" w:eastAsia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instrText xml:space="preserve"> HYPERLINK "mailto:info@to-learn.ru"</w:instrText>
      </w:r>
      <w:r>
        <w:rPr>
          <w:rStyle w:val="Hyperlink.0"/>
          <w:rFonts w:ascii="Arial" w:cs="Arial" w:hAnsi="Arial" w:eastAsia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info@</w:t>
      </w:r>
      <w:r>
        <w:rPr>
          <w:rStyle w:val="Hyperlink.0"/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E2D"/>
            </w14:solidFill>
          </w14:textFill>
        </w:rPr>
        <w:t>to-learn.ru</w:t>
      </w:r>
      <w:r>
        <w:rPr>
          <w:rFonts w:ascii="Arial" w:cs="Arial" w:hAnsi="Arial" w:eastAsia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E2D"/>
            </w14:solidFill>
          </w14:textFill>
        </w:rPr>
        <w:t xml:space="preserve">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отозвать отдельно свое согласие на получение информационных рассылок и рекламных материалов в любое время путем перехода по соответствующей ссылке в письме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(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«Отписаться от рассылки»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);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требовать устранения неправомерных действий Обществом в отношении его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обжаловать действия или бездействие Общества в Федеральную службу по надзору в сфере связи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информационных технологий и массовых коммуникаций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(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Роскомнадзор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или в судебном порядке в случае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если гражданин считает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что Общество осуществляет обработку его персональных данных с нарушением требований Федерального закона №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152-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ФЗ «О персональных данных» или иным образом нарушает его права и свободы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;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на защиту своих прав и законных интересов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 том числе на возмещение убытков 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/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или компенсацию морального вреда в судебном порядке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2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 любое время удалить или изменить предоставленную Обществу информацию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 xml:space="preserve">обратившись к Обществу по адресу электронной почты — </w:t>
      </w:r>
      <w:r>
        <w:rPr>
          <w:rStyle w:val="Hyperlink.0"/>
          <w:rFonts w:ascii="Arial" w:cs="Arial" w:hAnsi="Arial" w:eastAsia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instrText xml:space="preserve"> HYPERLINK "mailto:info@to-learn.ru"</w:instrText>
      </w:r>
      <w:r>
        <w:rPr>
          <w:rStyle w:val="Hyperlink.0"/>
          <w:rFonts w:ascii="Arial" w:cs="Arial" w:hAnsi="Arial" w:eastAsia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info@</w:t>
      </w:r>
      <w:r>
        <w:rPr>
          <w:rStyle w:val="Hyperlink.0"/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E2D"/>
            </w14:solidFill>
          </w14:textFill>
        </w:rPr>
        <w:t>to-learn.ru</w:t>
      </w:r>
      <w:r>
        <w:rPr>
          <w:rFonts w:ascii="Arial" w:cs="Arial" w:hAnsi="Arial" w:eastAsia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20E2D"/>
            </w14:solidFill>
          </w14:textFill>
        </w:rPr>
        <w:t xml:space="preserve"> 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При этом Пользователь понимает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что Общество вправе продолжить использование такой информации в допустимых российским законодательством случаях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0"/>
          <w:numId w:val="1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ПРАВА ОБЩЕСТВА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Общество вправе проводить статистические и иные исследования на основе обезличенной информации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предоставленной Пользователем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Общество вправе предоставлять доступ к таким исследованиям третьим лицам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Пользователь дает свое согласие на такие исследования путем принятия настоящей Политики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Общество вправе предоставить информацию о Пользователях правоохранительным органам либо иным государственным органам в рамках судебного процесса или в рамках проведения расследования на основании судебного решения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принудительно исполняемого запроса или в порядке сотрудничества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а также в иных случаях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предусмотренных российским законодательством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Общество вправе предоставить информацию о Пользователях третьим лицам для выявления и пресечения мошеннических действий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для устранения технических неполадок или проблем с безопасностью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0"/>
          <w:numId w:val="13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ОТВЕТСТВЕННОСТЬ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 случае неисполнения положений настоящей Политики Общество несет ответственность в соответствии действующим законодательством Российской Федерации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Общество не несет ответственность за достоверность и полноту предоставляемых Пользователем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0"/>
          <w:numId w:val="14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ЗАКЛЮЧИТЕЛЬНЫЕ ПОЛОЖЕНИЯ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Общество оставляет за собой право вносить изменения в Политику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 случае существенных изменений положений настоящей Политики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таких как цели обработки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срок хранения персональных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введение трансграничной передачи данных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Общество обязуется уведомить Пользователя о планирующихся изменениях и дате вступления в силу новой редакции Политики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Новая редакция Политики конфиденциальности вступает в силу с момента ее размещения на Сайте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 случае несогласия с условиями Политики Пользователь не должен пользоваться Сайтом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p>
      <w:pPr>
        <w:pStyle w:val="По умолчанию"/>
        <w:numPr>
          <w:ilvl w:val="1"/>
          <w:numId w:val="2"/>
        </w:numPr>
        <w:bidi w:val="0"/>
        <w:ind w:right="0"/>
        <w:jc w:val="left"/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</w:pP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Настоящая Политика разработана в соответствии с законодательством РФ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10d2c"/>
          <w:sz w:val="20"/>
          <w:szCs w:val="20"/>
          <w:shd w:val="clear" w:color="auto" w:fill="ffffff"/>
          <w:rtl w:val="0"/>
          <w:lang w:val="ru-RU"/>
          <w14:textFill>
            <w14:solidFill>
              <w14:srgbClr w14:val="020E2D"/>
            </w14:solidFill>
          </w14:textFill>
        </w:rPr>
        <w:t>В случае изменения норм законодательства РФ об охране персональных данных настоящая Политика должна быть приведена в соответствие с действующим законодательством в течение недели с даты вступления в силу таких изменений</w:t>
      </w:r>
      <w:r>
        <w:rPr>
          <w:rFonts w:ascii="Arial" w:hAnsi="Arial"/>
          <w:outline w:val="0"/>
          <w:color w:val="010d2c"/>
          <w:sz w:val="20"/>
          <w:szCs w:val="20"/>
          <w:shd w:val="clear" w:color="auto" w:fill="ffffff"/>
          <w:rtl w:val="0"/>
          <w14:textFill>
            <w14:solidFill>
              <w14:srgbClr w14:val="020E2D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0d2c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0d2c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0d2c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3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0d2c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0d2c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7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0d2c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9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0d2c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61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0d2c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337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0d2c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1">
      <w:startOverride w:val="4"/>
    </w:lvlOverride>
  </w:num>
  <w:num w:numId="6">
    <w:abstractNumId w:val="0"/>
    <w:lvlOverride w:ilvl="0">
      <w:startOverride w:val="6"/>
    </w:lvlOverride>
  </w:num>
  <w:num w:numId="7">
    <w:abstractNumId w:val="0"/>
    <w:lvlOverride w:ilvl="1">
      <w:startOverride w:val="3"/>
    </w:lvlOverride>
  </w:num>
  <w:num w:numId="8">
    <w:abstractNumId w:val="0"/>
    <w:lvlOverride w:ilvl="1">
      <w:startOverride w:val="4"/>
    </w:lvlOverride>
  </w:num>
  <w:num w:numId="9">
    <w:abstractNumId w:val="0"/>
    <w:lvlOverride w:ilvl="1">
      <w:startOverride w:val="4"/>
    </w:lvlOverride>
  </w:num>
  <w:num w:numId="10">
    <w:abstractNumId w:val="0"/>
    <w:lvlOverride w:ilvl="0">
      <w:startOverride w:val="8"/>
    </w:lvlOverride>
  </w:num>
  <w:num w:numId="11">
    <w:abstractNumId w:val="0"/>
    <w:lvlOverride w:ilvl="1">
      <w:startOverride w:val="2"/>
    </w:lvlOverride>
  </w:num>
  <w:num w:numId="12">
    <w:abstractNumId w:val="0"/>
    <w:lvlOverride w:ilvl="0">
      <w:startOverride w:val="9"/>
    </w:lvlOverride>
  </w:num>
  <w:num w:numId="13">
    <w:abstractNumId w:val="0"/>
    <w:lvlOverride w:ilvl="0">
      <w:startOverride w:val="10"/>
    </w:lvlOverride>
  </w:num>
  <w:num w:numId="14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